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08" w:rsidRPr="00A404B8" w:rsidRDefault="007472AB" w:rsidP="007472AB">
      <w:pPr>
        <w:jc w:val="center"/>
        <w:rPr>
          <w:rFonts w:ascii="華康郭泰碑W4" w:eastAsia="華康郭泰碑W4"/>
          <w:sz w:val="40"/>
          <w:szCs w:val="40"/>
        </w:rPr>
      </w:pPr>
      <w:r w:rsidRPr="00A404B8">
        <w:rPr>
          <w:rFonts w:ascii="華康郭泰碑W4" w:eastAsia="華康郭泰碑W4" w:hint="eastAsia"/>
          <w:sz w:val="40"/>
          <w:szCs w:val="40"/>
        </w:rPr>
        <w:t>凡   例</w:t>
      </w:r>
    </w:p>
    <w:p w:rsidR="007472AB" w:rsidRPr="00A404B8" w:rsidRDefault="007472AB" w:rsidP="007472AB">
      <w:pPr>
        <w:jc w:val="center"/>
        <w:rPr>
          <w:rFonts w:asciiTheme="minorEastAsia" w:hAnsiTheme="minorEastAsia"/>
          <w:sz w:val="36"/>
          <w:szCs w:val="36"/>
        </w:rPr>
      </w:pPr>
    </w:p>
    <w:p w:rsidR="007472AB" w:rsidRPr="00A404B8" w:rsidRDefault="007472AB" w:rsidP="007472AB">
      <w:pPr>
        <w:pStyle w:val="a3"/>
        <w:numPr>
          <w:ilvl w:val="0"/>
          <w:numId w:val="1"/>
        </w:numPr>
        <w:rPr>
          <w:rFonts w:ascii="Times New Roman" w:eastAsia="標楷體" w:hAnsi="Times New Roman" w:cs="Times New Roman"/>
          <w:color w:val="12141F"/>
          <w:w w:val="111"/>
          <w:sz w:val="28"/>
          <w:szCs w:val="28"/>
          <w:lang w:val="zh-TW"/>
        </w:rPr>
      </w:pPr>
      <w:r w:rsidRPr="00A404B8"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  <w:t>收錄兒童文學學習參考篇章目錄共</w:t>
      </w:r>
      <w:r w:rsidRPr="00A404B8"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  <w:t>300</w:t>
      </w:r>
      <w:r w:rsidRPr="00A404B8">
        <w:rPr>
          <w:rFonts w:ascii="Times New Roman" w:eastAsia="標楷體" w:hAnsi="Times New Roman" w:cs="Times New Roman"/>
          <w:color w:val="12141F"/>
          <w:w w:val="111"/>
          <w:sz w:val="28"/>
          <w:szCs w:val="28"/>
          <w:lang w:val="zh-TW"/>
        </w:rPr>
        <w:t>條。</w:t>
      </w:r>
    </w:p>
    <w:p w:rsidR="007472AB" w:rsidRPr="00A404B8" w:rsidRDefault="007472AB" w:rsidP="00A404B8">
      <w:pPr>
        <w:pStyle w:val="a3"/>
        <w:numPr>
          <w:ilvl w:val="0"/>
          <w:numId w:val="1"/>
        </w:numPr>
        <w:snapToGrid w:val="0"/>
        <w:ind w:left="284" w:hanging="284"/>
        <w:rPr>
          <w:rFonts w:ascii="Times New Roman" w:eastAsia="標楷體" w:hAnsi="Times New Roman" w:cs="Times New Roman"/>
          <w:sz w:val="28"/>
          <w:szCs w:val="28"/>
        </w:rPr>
      </w:pPr>
      <w:r w:rsidRPr="00A404B8"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  <w:t>學習參考篇章目錄分列六欄，包括編號、作者、篇名、出版資料、</w:t>
      </w:r>
      <w:r w:rsidRPr="00A404B8"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  <w:br/>
      </w:r>
      <w:r w:rsidRPr="00A404B8"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  <w:t>文類及建議適用年級。</w:t>
      </w:r>
    </w:p>
    <w:p w:rsidR="007472AB" w:rsidRPr="00A404B8" w:rsidRDefault="007472AB" w:rsidP="007472AB">
      <w:pPr>
        <w:pStyle w:val="Style"/>
        <w:numPr>
          <w:ilvl w:val="0"/>
          <w:numId w:val="1"/>
        </w:numPr>
        <w:spacing w:before="151" w:line="374" w:lineRule="exact"/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</w:pPr>
      <w:r w:rsidRPr="00A404B8"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  <w:t>學習參考篇章目錄先列出總目，再按以下文類列出分類目錄，以便</w:t>
      </w:r>
      <w:r w:rsidRPr="00A404B8"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  <w:br/>
      </w:r>
      <w:r w:rsidRPr="00A404B8"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  <w:t>檢閱：</w:t>
      </w:r>
    </w:p>
    <w:p w:rsidR="007472AB" w:rsidRPr="00A404B8" w:rsidRDefault="007472AB" w:rsidP="007472AB">
      <w:pPr>
        <w:pStyle w:val="Style"/>
        <w:numPr>
          <w:ilvl w:val="0"/>
          <w:numId w:val="3"/>
        </w:numPr>
        <w:spacing w:before="151" w:line="374" w:lineRule="exact"/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</w:pPr>
      <w:r w:rsidRPr="00A404B8"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  <w:t>小說：</w:t>
      </w:r>
      <w:r w:rsidRPr="00A404B8"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  <w:t>25</w:t>
      </w:r>
    </w:p>
    <w:p w:rsidR="007472AB" w:rsidRPr="00A404B8" w:rsidRDefault="007472AB" w:rsidP="007472AB">
      <w:pPr>
        <w:pStyle w:val="Style"/>
        <w:numPr>
          <w:ilvl w:val="0"/>
          <w:numId w:val="3"/>
        </w:numPr>
        <w:spacing w:before="151" w:line="374" w:lineRule="exact"/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</w:pPr>
      <w:r w:rsidRPr="00A404B8"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  <w:t>兒歌：</w:t>
      </w:r>
      <w:r w:rsidRPr="00A404B8"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  <w:t>25</w:t>
      </w:r>
    </w:p>
    <w:p w:rsidR="007472AB" w:rsidRPr="00A404B8" w:rsidRDefault="007472AB" w:rsidP="007472AB">
      <w:pPr>
        <w:pStyle w:val="Style"/>
        <w:numPr>
          <w:ilvl w:val="0"/>
          <w:numId w:val="3"/>
        </w:numPr>
        <w:spacing w:before="151" w:line="374" w:lineRule="exact"/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</w:pPr>
      <w:r w:rsidRPr="00A404B8"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  <w:t>寓言：</w:t>
      </w:r>
      <w:r w:rsidRPr="00A404B8"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  <w:t>35</w:t>
      </w:r>
    </w:p>
    <w:p w:rsidR="007472AB" w:rsidRPr="00A404B8" w:rsidRDefault="007472AB" w:rsidP="007472AB">
      <w:pPr>
        <w:pStyle w:val="Style"/>
        <w:numPr>
          <w:ilvl w:val="0"/>
          <w:numId w:val="3"/>
        </w:numPr>
        <w:spacing w:before="151" w:line="374" w:lineRule="exact"/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</w:pPr>
      <w:r w:rsidRPr="00A404B8"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  <w:t>散文：</w:t>
      </w:r>
      <w:r w:rsidRPr="00A404B8"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  <w:t>30</w:t>
      </w:r>
    </w:p>
    <w:p w:rsidR="007472AB" w:rsidRPr="00A404B8" w:rsidRDefault="007472AB" w:rsidP="007472AB">
      <w:pPr>
        <w:pStyle w:val="Style"/>
        <w:numPr>
          <w:ilvl w:val="0"/>
          <w:numId w:val="3"/>
        </w:numPr>
        <w:spacing w:before="151" w:line="374" w:lineRule="exact"/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</w:pPr>
      <w:r w:rsidRPr="00A404B8"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  <w:t>童詩：</w:t>
      </w:r>
      <w:r w:rsidRPr="00A404B8"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  <w:t>95</w:t>
      </w:r>
    </w:p>
    <w:p w:rsidR="007472AB" w:rsidRPr="00A404B8" w:rsidRDefault="007472AB" w:rsidP="007472AB">
      <w:pPr>
        <w:pStyle w:val="Style"/>
        <w:numPr>
          <w:ilvl w:val="0"/>
          <w:numId w:val="3"/>
        </w:numPr>
        <w:spacing w:before="151" w:line="374" w:lineRule="exact"/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</w:pPr>
      <w:r w:rsidRPr="00A404B8"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  <w:t>童話：</w:t>
      </w:r>
      <w:r w:rsidRPr="00A404B8"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  <w:t>90</w:t>
      </w:r>
    </w:p>
    <w:p w:rsidR="007472AB" w:rsidRPr="00A404B8" w:rsidRDefault="007472AB" w:rsidP="007472AB">
      <w:pPr>
        <w:pStyle w:val="Style"/>
        <w:numPr>
          <w:ilvl w:val="0"/>
          <w:numId w:val="1"/>
        </w:numPr>
        <w:spacing w:line="579" w:lineRule="exact"/>
        <w:ind w:right="1713"/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</w:pPr>
      <w:r w:rsidRPr="00A404B8"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  <w:t>總目及</w:t>
      </w:r>
      <w:proofErr w:type="gramStart"/>
      <w:r w:rsidRPr="00A404B8"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  <w:t>分類目錄均按作者</w:t>
      </w:r>
      <w:proofErr w:type="gramEnd"/>
      <w:r w:rsidRPr="00A404B8"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  <w:t>筆畫排序。</w:t>
      </w:r>
    </w:p>
    <w:p w:rsidR="007472AB" w:rsidRPr="00A404B8" w:rsidRDefault="007472AB" w:rsidP="007D05E1">
      <w:pPr>
        <w:pStyle w:val="Style"/>
        <w:numPr>
          <w:ilvl w:val="0"/>
          <w:numId w:val="1"/>
        </w:numPr>
        <w:spacing w:line="529" w:lineRule="exact"/>
        <w:ind w:right="1713"/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</w:pPr>
      <w:r w:rsidRPr="00A404B8"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  <w:t>學習參考篇章</w:t>
      </w:r>
      <w:proofErr w:type="gramStart"/>
      <w:r w:rsidRPr="00A404B8"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  <w:t>目錄選收原則</w:t>
      </w:r>
      <w:proofErr w:type="gramEnd"/>
      <w:r w:rsidR="007D05E1" w:rsidRPr="00A404B8"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  <w:t>：</w:t>
      </w:r>
    </w:p>
    <w:p w:rsidR="007D05E1" w:rsidRPr="00A404B8" w:rsidRDefault="007D05E1" w:rsidP="007D05E1">
      <w:pPr>
        <w:pStyle w:val="Style"/>
        <w:numPr>
          <w:ilvl w:val="0"/>
          <w:numId w:val="6"/>
        </w:numPr>
        <w:spacing w:line="529" w:lineRule="exact"/>
        <w:ind w:right="1713"/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</w:pPr>
      <w:r w:rsidRPr="00A404B8"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  <w:t>篇章較易在坊間找到</w:t>
      </w:r>
      <w:bookmarkStart w:id="0" w:name="_GoBack"/>
      <w:bookmarkEnd w:id="0"/>
    </w:p>
    <w:p w:rsidR="007D05E1" w:rsidRPr="00A404B8" w:rsidRDefault="007D05E1" w:rsidP="006507BE">
      <w:pPr>
        <w:pStyle w:val="Style"/>
        <w:numPr>
          <w:ilvl w:val="0"/>
          <w:numId w:val="6"/>
        </w:numPr>
        <w:spacing w:line="529" w:lineRule="exact"/>
        <w:ind w:right="84"/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</w:pPr>
      <w:r w:rsidRPr="00A404B8"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  <w:t>篇章較易在公共圖書館或大專院校圖書館借閱</w:t>
      </w:r>
    </w:p>
    <w:p w:rsidR="007D05E1" w:rsidRPr="00A404B8" w:rsidRDefault="007D05E1" w:rsidP="007D05E1">
      <w:pPr>
        <w:pStyle w:val="Style"/>
        <w:numPr>
          <w:ilvl w:val="0"/>
          <w:numId w:val="6"/>
        </w:numPr>
        <w:spacing w:line="554" w:lineRule="exact"/>
        <w:ind w:right="1713"/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</w:pPr>
      <w:r w:rsidRPr="00A404B8"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  <w:t>兼收現當代中國內地、台灣及香港作品</w:t>
      </w:r>
    </w:p>
    <w:p w:rsidR="007D05E1" w:rsidRPr="00A404B8" w:rsidRDefault="007D05E1" w:rsidP="007D05E1">
      <w:pPr>
        <w:pStyle w:val="Style"/>
        <w:numPr>
          <w:ilvl w:val="0"/>
          <w:numId w:val="6"/>
        </w:numPr>
        <w:spacing w:line="554" w:lineRule="exact"/>
        <w:ind w:right="1713"/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</w:pPr>
      <w:r w:rsidRPr="00A404B8"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  <w:t>不選翻譯作品</w:t>
      </w:r>
    </w:p>
    <w:p w:rsidR="007D05E1" w:rsidRPr="00A404B8" w:rsidRDefault="007D05E1" w:rsidP="007D05E1">
      <w:pPr>
        <w:pStyle w:val="Style"/>
        <w:spacing w:line="529" w:lineRule="exact"/>
        <w:ind w:left="1245" w:right="1713"/>
        <w:rPr>
          <w:rFonts w:ascii="Times New Roman" w:eastAsia="標楷體" w:hAnsi="Times New Roman" w:cs="Times New Roman"/>
          <w:color w:val="12141F"/>
          <w:sz w:val="28"/>
          <w:szCs w:val="28"/>
          <w:lang w:val="zh-TW"/>
        </w:rPr>
      </w:pPr>
    </w:p>
    <w:sectPr w:rsidR="007D05E1" w:rsidRPr="00A404B8" w:rsidSect="00210B91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A54" w:rsidRDefault="00C97A54" w:rsidP="00210B91">
      <w:r>
        <w:separator/>
      </w:r>
    </w:p>
  </w:endnote>
  <w:endnote w:type="continuationSeparator" w:id="0">
    <w:p w:rsidR="00C97A54" w:rsidRDefault="00C97A54" w:rsidP="0021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郭泰碑W4">
    <w:panose1 w:val="030004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/>
        <w:sz w:val="22"/>
        <w:szCs w:val="22"/>
      </w:rPr>
      <w:id w:val="-5176953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0B91" w:rsidRPr="00210B91" w:rsidRDefault="00210B91">
        <w:pPr>
          <w:pStyle w:val="a6"/>
          <w:jc w:val="center"/>
          <w:rPr>
            <w:rFonts w:asciiTheme="minorEastAsia" w:hAnsiTheme="minorEastAsia"/>
            <w:sz w:val="22"/>
            <w:szCs w:val="22"/>
          </w:rPr>
        </w:pPr>
        <w:r w:rsidRPr="00210B91">
          <w:rPr>
            <w:rFonts w:asciiTheme="minorEastAsia" w:hAnsiTheme="minorEastAsia"/>
            <w:sz w:val="22"/>
            <w:szCs w:val="22"/>
          </w:rPr>
          <w:fldChar w:fldCharType="begin"/>
        </w:r>
        <w:r w:rsidRPr="00210B91">
          <w:rPr>
            <w:rFonts w:asciiTheme="minorEastAsia" w:hAnsiTheme="minorEastAsia"/>
            <w:sz w:val="22"/>
            <w:szCs w:val="22"/>
          </w:rPr>
          <w:instrText xml:space="preserve"> PAGE   \* MERGEFORMAT </w:instrText>
        </w:r>
        <w:r w:rsidRPr="00210B91">
          <w:rPr>
            <w:rFonts w:asciiTheme="minorEastAsia" w:hAnsiTheme="minorEastAsia"/>
            <w:sz w:val="22"/>
            <w:szCs w:val="22"/>
          </w:rPr>
          <w:fldChar w:fldCharType="separate"/>
        </w:r>
        <w:r w:rsidR="00A404B8">
          <w:rPr>
            <w:rFonts w:asciiTheme="minorEastAsia" w:hAnsiTheme="minorEastAsia"/>
            <w:noProof/>
            <w:sz w:val="22"/>
            <w:szCs w:val="22"/>
          </w:rPr>
          <w:t>1</w:t>
        </w:r>
        <w:r w:rsidRPr="00210B91">
          <w:rPr>
            <w:rFonts w:asciiTheme="minorEastAsia" w:hAnsiTheme="minorEastAsia"/>
            <w:noProof/>
            <w:sz w:val="22"/>
            <w:szCs w:val="22"/>
          </w:rPr>
          <w:fldChar w:fldCharType="end"/>
        </w:r>
      </w:p>
    </w:sdtContent>
  </w:sdt>
  <w:p w:rsidR="00210B91" w:rsidRDefault="00210B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A54" w:rsidRDefault="00C97A54" w:rsidP="00210B91">
      <w:r>
        <w:separator/>
      </w:r>
    </w:p>
  </w:footnote>
  <w:footnote w:type="continuationSeparator" w:id="0">
    <w:p w:rsidR="00C97A54" w:rsidRDefault="00C97A54" w:rsidP="00210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2077"/>
    <w:multiLevelType w:val="hybridMultilevel"/>
    <w:tmpl w:val="F58A6342"/>
    <w:lvl w:ilvl="0" w:tplc="3E3E4ED8">
      <w:start w:val="1"/>
      <w:numFmt w:val="bullet"/>
      <w:lvlText w:val=""/>
      <w:lvlJc w:val="left"/>
      <w:pPr>
        <w:ind w:left="1245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7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5" w:hanging="480"/>
      </w:pPr>
      <w:rPr>
        <w:rFonts w:ascii="Wingdings" w:hAnsi="Wingdings" w:hint="default"/>
      </w:rPr>
    </w:lvl>
  </w:abstractNum>
  <w:abstractNum w:abstractNumId="1">
    <w:nsid w:val="4C9A7D4E"/>
    <w:multiLevelType w:val="hybridMultilevel"/>
    <w:tmpl w:val="4F68A3A4"/>
    <w:lvl w:ilvl="0" w:tplc="537E9A50">
      <w:start w:val="1"/>
      <w:numFmt w:val="bullet"/>
      <w:lvlText w:val=""/>
      <w:lvlJc w:val="left"/>
      <w:pPr>
        <w:ind w:left="1245" w:hanging="48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7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5" w:hanging="480"/>
      </w:pPr>
      <w:rPr>
        <w:rFonts w:ascii="Wingdings" w:hAnsi="Wingdings" w:hint="default"/>
      </w:rPr>
    </w:lvl>
  </w:abstractNum>
  <w:abstractNum w:abstractNumId="2">
    <w:nsid w:val="648C110A"/>
    <w:multiLevelType w:val="singleLevel"/>
    <w:tmpl w:val="CCB6E9BE"/>
    <w:lvl w:ilvl="0">
      <w:start w:val="4"/>
      <w:numFmt w:val="decimal"/>
      <w:lvlText w:val="%1."/>
      <w:legacy w:legacy="1" w:legacySpace="0" w:legacyIndent="0"/>
      <w:lvlJc w:val="left"/>
      <w:rPr>
        <w:rFonts w:ascii="新細明體" w:eastAsia="新細明體" w:hAnsi="新細明體" w:hint="eastAsia"/>
        <w:color w:val="12141F"/>
      </w:rPr>
    </w:lvl>
  </w:abstractNum>
  <w:abstractNum w:abstractNumId="3">
    <w:nsid w:val="69B065EB"/>
    <w:multiLevelType w:val="hybridMultilevel"/>
    <w:tmpl w:val="7EB4446A"/>
    <w:lvl w:ilvl="0" w:tplc="EA54503C">
      <w:start w:val="1"/>
      <w:numFmt w:val="bullet"/>
      <w:lvlText w:val=""/>
      <w:lvlJc w:val="left"/>
      <w:pPr>
        <w:ind w:left="1245" w:hanging="48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7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5" w:hanging="480"/>
      </w:pPr>
      <w:rPr>
        <w:rFonts w:ascii="Wingdings" w:hAnsi="Wingdings" w:hint="default"/>
      </w:rPr>
    </w:lvl>
  </w:abstractNum>
  <w:abstractNum w:abstractNumId="4">
    <w:nsid w:val="6EB30F16"/>
    <w:multiLevelType w:val="hybridMultilevel"/>
    <w:tmpl w:val="8778AC40"/>
    <w:lvl w:ilvl="0" w:tplc="82AEF364">
      <w:start w:val="1"/>
      <w:numFmt w:val="decimal"/>
      <w:lvlText w:val="%1."/>
      <w:lvlJc w:val="left"/>
      <w:pPr>
        <w:ind w:left="285" w:hanging="285"/>
      </w:pPr>
      <w:rPr>
        <w:rFonts w:asciiTheme="minorEastAsia" w:eastAsiaTheme="minorEastAsia" w:hAnsiTheme="minorEastAsia" w:hint="default"/>
        <w:b/>
        <w:color w:val="auto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30E2311"/>
    <w:multiLevelType w:val="singleLevel"/>
    <w:tmpl w:val="D5A00F4E"/>
    <w:lvl w:ilvl="0">
      <w:start w:val="1"/>
      <w:numFmt w:val="decimal"/>
      <w:lvlText w:val="%1."/>
      <w:legacy w:legacy="1" w:legacySpace="0" w:legacyIndent="0"/>
      <w:lvlJc w:val="left"/>
      <w:rPr>
        <w:rFonts w:ascii="新細明體" w:eastAsia="新細明體" w:hAnsi="新細明體" w:hint="eastAsia"/>
        <w:color w:val="12141F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AB"/>
    <w:rsid w:val="00210B91"/>
    <w:rsid w:val="002F2B38"/>
    <w:rsid w:val="00305016"/>
    <w:rsid w:val="003212F5"/>
    <w:rsid w:val="006507BE"/>
    <w:rsid w:val="007472AB"/>
    <w:rsid w:val="007D05E1"/>
    <w:rsid w:val="009773A6"/>
    <w:rsid w:val="00A404B8"/>
    <w:rsid w:val="00B5714A"/>
    <w:rsid w:val="00C96C9A"/>
    <w:rsid w:val="00C97A54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2AB"/>
    <w:pPr>
      <w:ind w:left="480"/>
    </w:pPr>
  </w:style>
  <w:style w:type="paragraph" w:customStyle="1" w:styleId="Style">
    <w:name w:val="Style"/>
    <w:rsid w:val="007472AB"/>
    <w:pPr>
      <w:widowControl w:val="0"/>
      <w:autoSpaceDE w:val="0"/>
      <w:autoSpaceDN w:val="0"/>
      <w:adjustRightInd w:val="0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10B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0B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0B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0B9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2AB"/>
    <w:pPr>
      <w:ind w:left="480"/>
    </w:pPr>
  </w:style>
  <w:style w:type="paragraph" w:customStyle="1" w:styleId="Style">
    <w:name w:val="Style"/>
    <w:rsid w:val="007472AB"/>
    <w:pPr>
      <w:widowControl w:val="0"/>
      <w:autoSpaceDE w:val="0"/>
      <w:autoSpaceDN w:val="0"/>
      <w:adjustRightInd w:val="0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10B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0B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0B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0B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edbuser</dc:creator>
  <cp:lastModifiedBy>TANG, Kwai-wa</cp:lastModifiedBy>
  <cp:revision>8</cp:revision>
  <cp:lastPrinted>2015-08-19T01:49:00Z</cp:lastPrinted>
  <dcterms:created xsi:type="dcterms:W3CDTF">2015-08-17T06:37:00Z</dcterms:created>
  <dcterms:modified xsi:type="dcterms:W3CDTF">2015-09-02T08:48:00Z</dcterms:modified>
</cp:coreProperties>
</file>