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08" w:rsidRPr="00A404B8" w:rsidRDefault="007472AB" w:rsidP="007472AB">
      <w:pPr>
        <w:jc w:val="center"/>
        <w:rPr>
          <w:rFonts w:ascii="華康郭泰碑W4" w:eastAsia="華康郭泰碑W4"/>
          <w:sz w:val="40"/>
          <w:szCs w:val="40"/>
        </w:rPr>
      </w:pPr>
      <w:r w:rsidRPr="00A404B8">
        <w:rPr>
          <w:rFonts w:ascii="華康郭泰碑W4" w:eastAsia="華康郭泰碑W4" w:hint="eastAsia"/>
          <w:sz w:val="40"/>
          <w:szCs w:val="40"/>
        </w:rPr>
        <w:t>凡   例</w:t>
      </w:r>
    </w:p>
    <w:p w:rsidR="007472AB" w:rsidRPr="00A404B8" w:rsidRDefault="007472AB" w:rsidP="007472AB">
      <w:pPr>
        <w:jc w:val="center"/>
        <w:rPr>
          <w:rFonts w:asciiTheme="minorEastAsia" w:hAnsiTheme="minorEastAsia"/>
          <w:sz w:val="36"/>
          <w:szCs w:val="36"/>
        </w:rPr>
      </w:pPr>
    </w:p>
    <w:p w:rsidR="007472AB" w:rsidRPr="00A404B8" w:rsidRDefault="007472AB" w:rsidP="007472AB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  <w:color w:val="12141F"/>
          <w:w w:val="111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收錄兒童文學學習參考篇章目錄共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300</w:t>
      </w:r>
      <w:r w:rsidRPr="00A404B8">
        <w:rPr>
          <w:rFonts w:ascii="Times New Roman" w:eastAsia="標楷體" w:hAnsi="Times New Roman" w:cs="Times New Roman"/>
          <w:color w:val="12141F"/>
          <w:w w:val="111"/>
          <w:sz w:val="28"/>
          <w:szCs w:val="28"/>
          <w:lang w:val="zh-TW"/>
        </w:rPr>
        <w:t>條。</w:t>
      </w:r>
    </w:p>
    <w:p w:rsidR="007472AB" w:rsidRPr="00A404B8" w:rsidRDefault="007472AB" w:rsidP="00A404B8">
      <w:pPr>
        <w:pStyle w:val="a3"/>
        <w:numPr>
          <w:ilvl w:val="0"/>
          <w:numId w:val="1"/>
        </w:numPr>
        <w:snapToGrid w:val="0"/>
        <w:ind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學習參考篇章目錄分列六欄，包括編號、作者、篇名、出版資料、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br/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文類及建議適用年級。</w:t>
      </w:r>
    </w:p>
    <w:p w:rsidR="007472AB" w:rsidRPr="00A404B8" w:rsidRDefault="007472AB" w:rsidP="007472AB">
      <w:pPr>
        <w:pStyle w:val="Style"/>
        <w:numPr>
          <w:ilvl w:val="0"/>
          <w:numId w:val="1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學習參考篇章目錄先列出總目，再按以下文類列出分類目錄，以便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br/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檢閱：</w:t>
      </w:r>
    </w:p>
    <w:p w:rsidR="007472AB" w:rsidRPr="00A404B8" w:rsidRDefault="007472AB" w:rsidP="007472AB">
      <w:pPr>
        <w:pStyle w:val="Style"/>
        <w:numPr>
          <w:ilvl w:val="0"/>
          <w:numId w:val="3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小說：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25</w:t>
      </w:r>
    </w:p>
    <w:p w:rsidR="007472AB" w:rsidRPr="00A404B8" w:rsidRDefault="007472AB" w:rsidP="007472AB">
      <w:pPr>
        <w:pStyle w:val="Style"/>
        <w:numPr>
          <w:ilvl w:val="0"/>
          <w:numId w:val="3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兒歌：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25</w:t>
      </w:r>
    </w:p>
    <w:p w:rsidR="007472AB" w:rsidRPr="00A404B8" w:rsidRDefault="007472AB" w:rsidP="007472AB">
      <w:pPr>
        <w:pStyle w:val="Style"/>
        <w:numPr>
          <w:ilvl w:val="0"/>
          <w:numId w:val="3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寓言：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35</w:t>
      </w:r>
    </w:p>
    <w:p w:rsidR="007472AB" w:rsidRPr="00A404B8" w:rsidRDefault="007472AB" w:rsidP="007472AB">
      <w:pPr>
        <w:pStyle w:val="Style"/>
        <w:numPr>
          <w:ilvl w:val="0"/>
          <w:numId w:val="3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散文：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30</w:t>
      </w:r>
    </w:p>
    <w:p w:rsidR="007472AB" w:rsidRPr="00A404B8" w:rsidRDefault="007472AB" w:rsidP="007472AB">
      <w:pPr>
        <w:pStyle w:val="Style"/>
        <w:numPr>
          <w:ilvl w:val="0"/>
          <w:numId w:val="3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童詩：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95</w:t>
      </w:r>
    </w:p>
    <w:p w:rsidR="007472AB" w:rsidRPr="00A404B8" w:rsidRDefault="007472AB" w:rsidP="007472AB">
      <w:pPr>
        <w:pStyle w:val="Style"/>
        <w:numPr>
          <w:ilvl w:val="0"/>
          <w:numId w:val="3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童話：</w:t>
      </w: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90</w:t>
      </w:r>
    </w:p>
    <w:p w:rsidR="007472AB" w:rsidRPr="00A404B8" w:rsidRDefault="007472AB" w:rsidP="007472AB">
      <w:pPr>
        <w:pStyle w:val="Style"/>
        <w:numPr>
          <w:ilvl w:val="0"/>
          <w:numId w:val="1"/>
        </w:numPr>
        <w:spacing w:line="579" w:lineRule="exact"/>
        <w:ind w:right="1713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總目及</w:t>
      </w:r>
      <w:proofErr w:type="gramStart"/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分類目錄均按作者</w:t>
      </w:r>
      <w:proofErr w:type="gramEnd"/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筆畫排序。</w:t>
      </w:r>
    </w:p>
    <w:p w:rsidR="007472AB" w:rsidRPr="00A404B8" w:rsidRDefault="007472AB" w:rsidP="007D05E1">
      <w:pPr>
        <w:pStyle w:val="Style"/>
        <w:numPr>
          <w:ilvl w:val="0"/>
          <w:numId w:val="1"/>
        </w:numPr>
        <w:spacing w:line="529" w:lineRule="exact"/>
        <w:ind w:right="1713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學習參考篇章</w:t>
      </w:r>
      <w:proofErr w:type="gramStart"/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目錄選收原則</w:t>
      </w:r>
      <w:proofErr w:type="gramEnd"/>
      <w:r w:rsidR="007D05E1"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：</w:t>
      </w:r>
    </w:p>
    <w:p w:rsidR="007D05E1" w:rsidRPr="00A404B8" w:rsidRDefault="007D05E1" w:rsidP="007D05E1">
      <w:pPr>
        <w:pStyle w:val="Style"/>
        <w:numPr>
          <w:ilvl w:val="0"/>
          <w:numId w:val="6"/>
        </w:numPr>
        <w:spacing w:line="529" w:lineRule="exact"/>
        <w:ind w:right="1713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篇章較易在坊間找到</w:t>
      </w:r>
      <w:bookmarkStart w:id="0" w:name="_GoBack"/>
      <w:bookmarkEnd w:id="0"/>
    </w:p>
    <w:p w:rsidR="007D05E1" w:rsidRPr="00A404B8" w:rsidRDefault="007D05E1" w:rsidP="006507BE">
      <w:pPr>
        <w:pStyle w:val="Style"/>
        <w:numPr>
          <w:ilvl w:val="0"/>
          <w:numId w:val="6"/>
        </w:numPr>
        <w:spacing w:line="529" w:lineRule="exact"/>
        <w:ind w:right="84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篇章較易在公共圖書館或大專院校圖書館借閱</w:t>
      </w:r>
    </w:p>
    <w:p w:rsidR="007D05E1" w:rsidRPr="00A404B8" w:rsidRDefault="007D05E1" w:rsidP="007D05E1">
      <w:pPr>
        <w:pStyle w:val="Style"/>
        <w:numPr>
          <w:ilvl w:val="0"/>
          <w:numId w:val="6"/>
        </w:numPr>
        <w:spacing w:line="554" w:lineRule="exact"/>
        <w:ind w:right="1713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兼收現當代中國內地、台灣及香港作品</w:t>
      </w:r>
    </w:p>
    <w:p w:rsidR="007D05E1" w:rsidRPr="00A404B8" w:rsidRDefault="007D05E1" w:rsidP="007D05E1">
      <w:pPr>
        <w:pStyle w:val="Style"/>
        <w:numPr>
          <w:ilvl w:val="0"/>
          <w:numId w:val="6"/>
        </w:numPr>
        <w:spacing w:line="554" w:lineRule="exact"/>
        <w:ind w:right="1713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A404B8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不選翻譯作品</w:t>
      </w:r>
    </w:p>
    <w:p w:rsidR="007D05E1" w:rsidRPr="00A404B8" w:rsidRDefault="007D05E1" w:rsidP="007D05E1">
      <w:pPr>
        <w:pStyle w:val="Style"/>
        <w:spacing w:line="529" w:lineRule="exact"/>
        <w:ind w:left="1245" w:right="1713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</w:p>
    <w:sectPr w:rsidR="007D05E1" w:rsidRPr="00A404B8" w:rsidSect="00210B9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54" w:rsidRDefault="00C97A54" w:rsidP="00210B91">
      <w:r>
        <w:separator/>
      </w:r>
    </w:p>
  </w:endnote>
  <w:endnote w:type="continuationSeparator" w:id="0">
    <w:p w:rsidR="00C97A54" w:rsidRDefault="00C97A54" w:rsidP="002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郭泰碑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2"/>
        <w:szCs w:val="22"/>
      </w:rPr>
      <w:id w:val="-517695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B91" w:rsidRPr="00210B91" w:rsidRDefault="00210B91">
        <w:pPr>
          <w:pStyle w:val="a6"/>
          <w:jc w:val="center"/>
          <w:rPr>
            <w:rFonts w:asciiTheme="minorEastAsia" w:hAnsiTheme="minorEastAsia"/>
            <w:sz w:val="22"/>
            <w:szCs w:val="22"/>
          </w:rPr>
        </w:pPr>
        <w:r w:rsidRPr="00210B91">
          <w:rPr>
            <w:rFonts w:asciiTheme="minorEastAsia" w:hAnsiTheme="minorEastAsia"/>
            <w:sz w:val="22"/>
            <w:szCs w:val="22"/>
          </w:rPr>
          <w:fldChar w:fldCharType="begin"/>
        </w:r>
        <w:r w:rsidRPr="00210B91">
          <w:rPr>
            <w:rFonts w:asciiTheme="minorEastAsia" w:hAnsiTheme="minorEastAsia"/>
            <w:sz w:val="22"/>
            <w:szCs w:val="22"/>
          </w:rPr>
          <w:instrText xml:space="preserve"> PAGE   \* MERGEFORMAT </w:instrText>
        </w:r>
        <w:r w:rsidRPr="00210B91">
          <w:rPr>
            <w:rFonts w:asciiTheme="minorEastAsia" w:hAnsiTheme="minorEastAsia"/>
            <w:sz w:val="22"/>
            <w:szCs w:val="22"/>
          </w:rPr>
          <w:fldChar w:fldCharType="separate"/>
        </w:r>
        <w:r w:rsidR="00A404B8">
          <w:rPr>
            <w:rFonts w:asciiTheme="minorEastAsia" w:hAnsiTheme="minorEastAsia"/>
            <w:noProof/>
            <w:sz w:val="22"/>
            <w:szCs w:val="22"/>
          </w:rPr>
          <w:t>1</w:t>
        </w:r>
        <w:r w:rsidRPr="00210B91">
          <w:rPr>
            <w:rFonts w:asciiTheme="minorEastAsia" w:hAnsiTheme="minorEastAsia"/>
            <w:noProof/>
            <w:sz w:val="22"/>
            <w:szCs w:val="22"/>
          </w:rPr>
          <w:fldChar w:fldCharType="end"/>
        </w:r>
      </w:p>
    </w:sdtContent>
  </w:sdt>
  <w:p w:rsidR="00210B91" w:rsidRDefault="00210B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54" w:rsidRDefault="00C97A54" w:rsidP="00210B91">
      <w:r>
        <w:separator/>
      </w:r>
    </w:p>
  </w:footnote>
  <w:footnote w:type="continuationSeparator" w:id="0">
    <w:p w:rsidR="00C97A54" w:rsidRDefault="00C97A54" w:rsidP="0021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077"/>
    <w:multiLevelType w:val="hybridMultilevel"/>
    <w:tmpl w:val="F58A6342"/>
    <w:lvl w:ilvl="0" w:tplc="3E3E4ED8">
      <w:start w:val="1"/>
      <w:numFmt w:val="bullet"/>
      <w:lvlText w:val=""/>
      <w:lvlJc w:val="left"/>
      <w:pPr>
        <w:ind w:left="124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">
    <w:nsid w:val="4C9A7D4E"/>
    <w:multiLevelType w:val="hybridMultilevel"/>
    <w:tmpl w:val="4F68A3A4"/>
    <w:lvl w:ilvl="0" w:tplc="537E9A50">
      <w:start w:val="1"/>
      <w:numFmt w:val="bullet"/>
      <w:lvlText w:val=""/>
      <w:lvlJc w:val="left"/>
      <w:pPr>
        <w:ind w:left="124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2">
    <w:nsid w:val="648C110A"/>
    <w:multiLevelType w:val="singleLevel"/>
    <w:tmpl w:val="CCB6E9BE"/>
    <w:lvl w:ilvl="0">
      <w:start w:val="4"/>
      <w:numFmt w:val="decimal"/>
      <w:lvlText w:val="%1."/>
      <w:legacy w:legacy="1" w:legacySpace="0" w:legacyIndent="0"/>
      <w:lvlJc w:val="left"/>
      <w:rPr>
        <w:rFonts w:ascii="新細明體" w:eastAsia="新細明體" w:hAnsi="新細明體" w:hint="eastAsia"/>
        <w:color w:val="12141F"/>
      </w:rPr>
    </w:lvl>
  </w:abstractNum>
  <w:abstractNum w:abstractNumId="3">
    <w:nsid w:val="69B065EB"/>
    <w:multiLevelType w:val="hybridMultilevel"/>
    <w:tmpl w:val="7EB4446A"/>
    <w:lvl w:ilvl="0" w:tplc="EA54503C">
      <w:start w:val="1"/>
      <w:numFmt w:val="bullet"/>
      <w:lvlText w:val=""/>
      <w:lvlJc w:val="left"/>
      <w:pPr>
        <w:ind w:left="124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4">
    <w:nsid w:val="6EB30F16"/>
    <w:multiLevelType w:val="hybridMultilevel"/>
    <w:tmpl w:val="8778AC40"/>
    <w:lvl w:ilvl="0" w:tplc="82AEF364">
      <w:start w:val="1"/>
      <w:numFmt w:val="decimal"/>
      <w:lvlText w:val="%1."/>
      <w:lvlJc w:val="left"/>
      <w:pPr>
        <w:ind w:left="285" w:hanging="285"/>
      </w:pPr>
      <w:rPr>
        <w:rFonts w:asciiTheme="minorEastAsia" w:eastAsiaTheme="minorEastAsia" w:hAnsiTheme="minorEastAsia" w:hint="default"/>
        <w:b/>
        <w:color w:val="auto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0E2311"/>
    <w:multiLevelType w:val="singleLevel"/>
    <w:tmpl w:val="D5A00F4E"/>
    <w:lvl w:ilvl="0">
      <w:start w:val="1"/>
      <w:numFmt w:val="decimal"/>
      <w:lvlText w:val="%1."/>
      <w:legacy w:legacy="1" w:legacySpace="0" w:legacyIndent="0"/>
      <w:lvlJc w:val="left"/>
      <w:rPr>
        <w:rFonts w:ascii="新細明體" w:eastAsia="新細明體" w:hAnsi="新細明體" w:hint="eastAsia"/>
        <w:color w:val="12141F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AB"/>
    <w:rsid w:val="00210B91"/>
    <w:rsid w:val="002F2B38"/>
    <w:rsid w:val="00305016"/>
    <w:rsid w:val="003212F5"/>
    <w:rsid w:val="006507BE"/>
    <w:rsid w:val="007472AB"/>
    <w:rsid w:val="007D05E1"/>
    <w:rsid w:val="009773A6"/>
    <w:rsid w:val="00A404B8"/>
    <w:rsid w:val="00B5714A"/>
    <w:rsid w:val="00C96C9A"/>
    <w:rsid w:val="00C97A5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AB"/>
    <w:pPr>
      <w:ind w:left="480"/>
    </w:pPr>
  </w:style>
  <w:style w:type="paragraph" w:customStyle="1" w:styleId="Style">
    <w:name w:val="Style"/>
    <w:rsid w:val="007472AB"/>
    <w:pPr>
      <w:widowControl w:val="0"/>
      <w:autoSpaceDE w:val="0"/>
      <w:autoSpaceDN w:val="0"/>
      <w:adjustRightInd w:val="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1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B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AB"/>
    <w:pPr>
      <w:ind w:left="480"/>
    </w:pPr>
  </w:style>
  <w:style w:type="paragraph" w:customStyle="1" w:styleId="Style">
    <w:name w:val="Style"/>
    <w:rsid w:val="007472AB"/>
    <w:pPr>
      <w:widowControl w:val="0"/>
      <w:autoSpaceDE w:val="0"/>
      <w:autoSpaceDN w:val="0"/>
      <w:adjustRightInd w:val="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1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B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B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TANG, Kwai-wa</cp:lastModifiedBy>
  <cp:revision>8</cp:revision>
  <cp:lastPrinted>2015-08-19T01:49:00Z</cp:lastPrinted>
  <dcterms:created xsi:type="dcterms:W3CDTF">2015-08-17T06:37:00Z</dcterms:created>
  <dcterms:modified xsi:type="dcterms:W3CDTF">2015-09-02T08:48:00Z</dcterms:modified>
</cp:coreProperties>
</file>