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right="117"/>
        <w:jc w:val="right"/>
      </w:pPr>
      <w:r>
        <w:rPr/>
        <w:t>Annex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Heading1"/>
        <w:spacing w:before="166"/>
        <w:ind w:right="20"/>
      </w:pPr>
      <w:r>
        <w:rPr>
          <w:spacing w:val="-2"/>
        </w:rPr>
        <w:t>(Template)</w:t>
      </w:r>
    </w:p>
    <w:p>
      <w:pPr>
        <w:spacing w:before="102"/>
        <w:ind w:left="0" w:right="24" w:firstLine="0"/>
        <w:jc w:val="center"/>
        <w:rPr>
          <w:i/>
          <w:sz w:val="26"/>
        </w:rPr>
      </w:pPr>
      <w:r>
        <w:rPr>
          <w:i/>
          <w:sz w:val="26"/>
        </w:rPr>
        <w:t>[Schools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adapt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format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template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cater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school-based</w:t>
      </w:r>
      <w:r>
        <w:rPr>
          <w:i/>
          <w:spacing w:val="-2"/>
          <w:sz w:val="26"/>
        </w:rPr>
        <w:t> needs.]</w:t>
      </w:r>
    </w:p>
    <w:p>
      <w:pPr>
        <w:pStyle w:val="Heading1"/>
        <w:ind w:left="4841"/>
        <w:jc w:val="left"/>
      </w:pPr>
      <w:bookmarkStart w:name="Plan on the Use of the Promotion of Read" w:id="1"/>
      <w:bookmarkEnd w:id="1"/>
      <w:r>
        <w:rPr>
          <w:b w:val="0"/>
        </w:rPr>
      </w:r>
      <w:r>
        <w:rPr/>
        <w:t>Plan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Reading</w:t>
      </w:r>
      <w:r>
        <w:rPr>
          <w:spacing w:val="-1"/>
        </w:rPr>
        <w:t> </w:t>
      </w:r>
      <w:r>
        <w:rPr>
          <w:spacing w:val="-2"/>
        </w:rPr>
        <w:t>Grant</w:t>
      </w:r>
    </w:p>
    <w:p>
      <w:pPr>
        <w:tabs>
          <w:tab w:pos="1198" w:val="left" w:leader="none"/>
        </w:tabs>
        <w:spacing w:before="192"/>
        <w:ind w:left="0" w:right="11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ab/>
      </w:r>
      <w:r>
        <w:rPr>
          <w:b/>
          <w:sz w:val="26"/>
          <w:u w:val="none"/>
        </w:rPr>
        <w:t> School</w:t>
      </w:r>
      <w:r>
        <w:rPr>
          <w:b/>
          <w:spacing w:val="-2"/>
          <w:sz w:val="26"/>
          <w:u w:val="none"/>
        </w:rPr>
        <w:t> </w:t>
      </w:r>
      <w:r>
        <w:rPr>
          <w:b/>
          <w:sz w:val="26"/>
          <w:u w:val="none"/>
        </w:rPr>
        <w:t>Year</w:t>
      </w:r>
    </w:p>
    <w:p>
      <w:pPr>
        <w:pStyle w:val="BodyText"/>
        <w:spacing w:before="25"/>
        <w:rPr>
          <w:b/>
        </w:rPr>
      </w:pPr>
    </w:p>
    <w:p>
      <w:pPr>
        <w:pStyle w:val="BodyText"/>
        <w:ind w:left="100"/>
      </w:pPr>
      <w:r>
        <w:rPr/>
        <w:t>The</w:t>
      </w:r>
      <w:r>
        <w:rPr>
          <w:spacing w:val="-7"/>
        </w:rPr>
        <w:t> </w:t>
      </w:r>
      <w:r>
        <w:rPr/>
        <w:t>major</w:t>
      </w:r>
      <w:r>
        <w:rPr>
          <w:spacing w:val="-4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promoting</w:t>
      </w:r>
      <w:r>
        <w:rPr>
          <w:spacing w:val="-4"/>
        </w:rPr>
        <w:t> </w:t>
      </w:r>
      <w:r>
        <w:rPr/>
        <w:t>reading:</w:t>
      </w:r>
      <w:r>
        <w:rPr>
          <w:spacing w:val="-4"/>
        </w:rPr>
        <w:t> </w:t>
      </w:r>
      <w:r>
        <w:rPr/>
        <w:t>(e.g.</w:t>
      </w:r>
      <w:r>
        <w:rPr>
          <w:spacing w:val="-5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reading</w:t>
      </w:r>
      <w:r>
        <w:rPr>
          <w:spacing w:val="-12"/>
        </w:rPr>
        <w:t> </w:t>
      </w:r>
      <w:r>
        <w:rPr>
          <w:spacing w:val="-2"/>
        </w:rPr>
        <w:t>culture)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178184</wp:posOffset>
                </wp:positionV>
                <wp:extent cx="88392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83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9200" h="0">
                              <a:moveTo>
                                <a:pt x="0" y="0"/>
                              </a:moveTo>
                              <a:lnTo>
                                <a:pt x="8839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03024pt;width:696pt;height:.1pt;mso-position-horizontal-relative:page;mso-position-vertical-relative:paragraph;z-index:-15728640;mso-wrap-distance-left:0;mso-wrap-distance-right:0" id="docshape1" coordorigin="1440,281" coordsize="13920,0" path="m1440,281l15360,28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276215</wp:posOffset>
                </wp:positionV>
                <wp:extent cx="8839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83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9200" h="0">
                              <a:moveTo>
                                <a:pt x="0" y="0"/>
                              </a:moveTo>
                              <a:lnTo>
                                <a:pt x="8839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749252pt;width:696pt;height:.1pt;mso-position-horizontal-relative:page;mso-position-vertical-relative:paragraph;z-index:-15728128;mso-wrap-distance-left:0;mso-wrap-distance-right:0" id="docshape2" coordorigin="1440,435" coordsize="13920,0" path="m1440,435l15360,43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072"/>
        <w:gridCol w:w="3971"/>
      </w:tblGrid>
      <w:tr>
        <w:trPr>
          <w:trHeight w:val="623" w:hRule="atLeast"/>
        </w:trPr>
        <w:tc>
          <w:tcPr>
            <w:tcW w:w="816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62"/>
              <w:ind w:left="2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Item*</w:t>
            </w:r>
          </w:p>
        </w:tc>
        <w:tc>
          <w:tcPr>
            <w:tcW w:w="3971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62"/>
              <w:ind w:left="856"/>
              <w:rPr>
                <w:sz w:val="26"/>
              </w:rPr>
            </w:pPr>
            <w:r>
              <w:rPr>
                <w:sz w:val="26"/>
              </w:rPr>
              <w:t>Estimated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Expenses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($)</w:t>
            </w:r>
          </w:p>
        </w:tc>
      </w:tr>
      <w:tr>
        <w:trPr>
          <w:trHeight w:val="361" w:hRule="atLeast"/>
        </w:trPr>
        <w:tc>
          <w:tcPr>
            <w:tcW w:w="8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97" w:lineRule="exact" w:before="44"/>
              <w:ind w:lef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90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97" w:lineRule="exact" w:before="44"/>
              <w:ind w:left="113"/>
              <w:rPr>
                <w:sz w:val="26"/>
              </w:rPr>
            </w:pPr>
            <w:r>
              <w:rPr>
                <w:sz w:val="26"/>
              </w:rPr>
              <w:t>Purchase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Books</w:t>
            </w:r>
          </w:p>
        </w:tc>
        <w:tc>
          <w:tcPr>
            <w:tcW w:w="3971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98" w:lineRule="exact" w:before="41"/>
              <w:ind w:left="11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Printed </w:t>
            </w:r>
            <w:r>
              <w:rPr>
                <w:spacing w:val="-2"/>
                <w:sz w:val="26"/>
              </w:rPr>
              <w:t>books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98" w:lineRule="exact" w:before="41"/>
              <w:ind w:left="11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e-</w:t>
            </w:r>
            <w:r>
              <w:rPr>
                <w:spacing w:val="-2"/>
                <w:sz w:val="26"/>
              </w:rPr>
              <w:t>Books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16" w:type="dxa"/>
          </w:tcPr>
          <w:p>
            <w:pPr>
              <w:pStyle w:val="TableParagraph"/>
              <w:spacing w:line="298" w:lineRule="exact" w:before="41"/>
              <w:ind w:lef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9072" w:type="dxa"/>
          </w:tcPr>
          <w:p>
            <w:pPr>
              <w:pStyle w:val="TableParagraph"/>
              <w:spacing w:line="298" w:lineRule="exact" w:before="41"/>
              <w:ind w:left="113"/>
              <w:rPr>
                <w:sz w:val="26"/>
              </w:rPr>
            </w:pPr>
            <w:r>
              <w:rPr>
                <w:sz w:val="26"/>
              </w:rPr>
              <w:t>Web-based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Reading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Schemes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98" w:lineRule="exact" w:before="40"/>
              <w:ind w:left="11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eRead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Scheme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tabs>
                <w:tab w:pos="7983" w:val="left" w:leader="none"/>
              </w:tabs>
              <w:spacing w:line="310" w:lineRule="exact" w:before="29"/>
              <w:ind w:left="11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Other scheme: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16" w:type="dxa"/>
          </w:tcPr>
          <w:p>
            <w:pPr>
              <w:pStyle w:val="TableParagraph"/>
              <w:spacing w:line="297" w:lineRule="exact" w:before="42"/>
              <w:ind w:lef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9072" w:type="dxa"/>
          </w:tcPr>
          <w:p>
            <w:pPr>
              <w:pStyle w:val="TableParagraph"/>
              <w:spacing w:line="297" w:lineRule="exact" w:before="42"/>
              <w:ind w:left="112"/>
              <w:rPr>
                <w:sz w:val="26"/>
              </w:rPr>
            </w:pPr>
            <w:r>
              <w:rPr>
                <w:sz w:val="26"/>
              </w:rPr>
              <w:t>Reading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Activities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98" w:lineRule="exact" w:before="40"/>
              <w:ind w:left="11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Hiring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writers,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professional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storytellers,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etc.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conduct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talks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06" w:lineRule="auto" w:before="117"/>
              <w:ind w:left="112" w:right="4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Hire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service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external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service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providers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organise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learning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activities related to the promotion of reading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020" w:bottom="280" w:left="1220" w:right="1200"/>
        </w:sectPr>
      </w:pPr>
    </w:p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072"/>
        <w:gridCol w:w="3971"/>
      </w:tblGrid>
      <w:tr>
        <w:trPr>
          <w:trHeight w:val="719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06" w:lineRule="auto" w:before="74"/>
              <w:ind w:left="11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Paying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application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participate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reading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activities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 </w:t>
            </w:r>
            <w:r>
              <w:rPr>
                <w:spacing w:val="-2"/>
                <w:sz w:val="26"/>
              </w:rPr>
              <w:t>competitions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18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06" w:lineRule="auto" w:before="73"/>
              <w:ind w:left="112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Subsidising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participate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apply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fee-charging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reading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related activities or courses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816" w:type="dxa"/>
          </w:tcPr>
          <w:p>
            <w:pPr>
              <w:pStyle w:val="TableParagraph"/>
              <w:spacing w:before="44"/>
              <w:ind w:lef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9072" w:type="dxa"/>
          </w:tcPr>
          <w:p>
            <w:pPr>
              <w:pStyle w:val="TableParagraph"/>
              <w:tabs>
                <w:tab w:pos="8223" w:val="left" w:leader="none"/>
              </w:tabs>
              <w:spacing w:before="63"/>
              <w:ind w:left="112"/>
              <w:rPr>
                <w:sz w:val="26"/>
              </w:rPr>
            </w:pPr>
            <w:r>
              <w:rPr>
                <w:sz w:val="26"/>
              </w:rPr>
              <w:t>Others: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3"/>
        <w:ind w:left="218"/>
      </w:pPr>
      <w:r>
        <w:rPr>
          <w:sz w:val="24"/>
        </w:rPr>
        <w:t>*</w:t>
      </w:r>
      <w:r>
        <w:rPr>
          <w:spacing w:val="-5"/>
          <w:sz w:val="24"/>
        </w:rPr>
        <w:t> </w:t>
      </w: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boxes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provide</w:t>
      </w:r>
      <w:r>
        <w:rPr>
          <w:spacing w:val="-12"/>
        </w:rPr>
        <w:t> </w:t>
      </w:r>
      <w:r>
        <w:rPr>
          <w:spacing w:val="-2"/>
        </w:rPr>
        <w:t>details.</w:t>
      </w:r>
    </w:p>
    <w:sectPr>
      <w:pgSz w:w="16840" w:h="11910" w:orient="landscape"/>
      <w:pgMar w:top="134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title>Education Bureau Circular Memorandum No</dc:title>
  <dcterms:created xsi:type="dcterms:W3CDTF">2024-09-23T02:31:33Z</dcterms:created>
  <dcterms:modified xsi:type="dcterms:W3CDTF">2024-09-23T02:31:33Z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D:20240916075804</vt:lpwstr>
  </property>
</Properties>
</file>